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66"/>
        <w:tblW w:w="108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1938"/>
        <w:gridCol w:w="2492"/>
        <w:gridCol w:w="4262"/>
      </w:tblGrid>
      <w:tr w:rsidR="00CF6D2F" w:rsidRPr="00CF6D2F" w:rsidTr="00CF6D2F">
        <w:trPr>
          <w:trHeight w:val="840"/>
          <w:tblCellSpacing w:w="15" w:type="dxa"/>
        </w:trPr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D2F" w:rsidRPr="00CF6D2F" w:rsidRDefault="00CF6D2F" w:rsidP="00CF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Author: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D2F" w:rsidRPr="00CF6D2F" w:rsidRDefault="00CF6D2F" w:rsidP="00CF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Time: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D2F" w:rsidRPr="00CF6D2F" w:rsidRDefault="00CF6D2F" w:rsidP="00CF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Institution: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D2F" w:rsidRPr="00CF6D2F" w:rsidRDefault="00CF6D2F" w:rsidP="00CF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Abstract:</w:t>
            </w:r>
          </w:p>
        </w:tc>
      </w:tr>
      <w:tr w:rsidR="00CF6D2F" w:rsidRPr="00CF6D2F" w:rsidTr="00CF6D2F">
        <w:trPr>
          <w:trHeight w:val="285"/>
          <w:tblCellSpacing w:w="15" w:type="dxa"/>
        </w:trPr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D2F" w:rsidRPr="00CF6D2F" w:rsidRDefault="00CF6D2F" w:rsidP="00CF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2F">
              <w:rPr>
                <w:rFonts w:ascii="Times New Roman" w:eastAsia="Times New Roman" w:hAnsi="Times New Roman" w:cs="Times New Roman"/>
                <w:sz w:val="24"/>
                <w:szCs w:val="24"/>
              </w:rPr>
              <w:t>Frank Peterson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D2F" w:rsidRPr="00CF6D2F" w:rsidRDefault="00CF6D2F" w:rsidP="00CF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D2F" w:rsidRPr="00CF6D2F" w:rsidRDefault="00CF6D2F" w:rsidP="00CF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2F">
              <w:rPr>
                <w:rFonts w:ascii="Times New Roman" w:eastAsia="Times New Roman" w:hAnsi="Times New Roman" w:cs="Times New Roman"/>
                <w:sz w:val="24"/>
                <w:szCs w:val="24"/>
              </w:rPr>
              <w:t>Iowa State University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D2F" w:rsidRPr="00CF6D2F" w:rsidRDefault="00CF6D2F" w:rsidP="00CF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CF6D2F">
              <w:rPr>
                <w:rFonts w:ascii="Times New Roman" w:eastAsia="Times New Roman" w:hAnsi="Times New Roman" w:cs="Times New Roman"/>
                <w:sz w:val="24"/>
                <w:szCs w:val="24"/>
              </w:rPr>
              <w:t>  "</w:t>
            </w:r>
            <w:r w:rsidRPr="00CF6D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Activities for the First Week or Two of an Introductory Algebra-based Physics Laboratory</w:t>
            </w:r>
            <w:r w:rsidRPr="00CF6D2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CF6D2F" w:rsidRPr="00CF6D2F" w:rsidRDefault="00CF6D2F" w:rsidP="00CF6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2F">
              <w:rPr>
                <w:rFonts w:ascii="Times New Roman" w:eastAsia="Times New Roman" w:hAnsi="Times New Roman" w:cs="Times New Roman"/>
                <w:sz w:val="24"/>
                <w:szCs w:val="24"/>
              </w:rPr>
              <w:t>We have revised these activities to include physical demonstration of various mathematical relationships and physical principals.  For example, students experimentally determine the sine or cosine of an angle drawn on a clear transparency using only a sheet of graph paper.  Some activities are similar to Piaget-type tasks, and involve simple proportions and the demonstration of a conservation principle.  Other activities involve percentages and rates.  The activities are presented as problems which groups of students are to solve.  Further information will be available at </w:t>
            </w:r>
            <w:hyperlink r:id="rId4" w:history="1">
              <w:r w:rsidRPr="00CF6D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http://www.public.iastate.edu/~fcp</w:t>
              </w:r>
            </w:hyperlink>
          </w:p>
        </w:tc>
      </w:tr>
      <w:tr w:rsidR="00CF6D2F" w:rsidRPr="00CF6D2F" w:rsidTr="00CF6D2F">
        <w:trPr>
          <w:trHeight w:val="1365"/>
          <w:tblCellSpacing w:w="15" w:type="dxa"/>
        </w:trPr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D2F" w:rsidRPr="00CF6D2F" w:rsidRDefault="00CF6D2F" w:rsidP="00CF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2F">
              <w:rPr>
                <w:rFonts w:ascii="Times New Roman" w:eastAsia="Times New Roman" w:hAnsi="Times New Roman" w:cs="Times New Roman"/>
                <w:sz w:val="24"/>
                <w:szCs w:val="24"/>
              </w:rPr>
              <w:t>William Cox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D2F" w:rsidRPr="00CF6D2F" w:rsidRDefault="00CF6D2F" w:rsidP="00CF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D2F" w:rsidRPr="00CF6D2F" w:rsidRDefault="00CF6D2F" w:rsidP="00CF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D2F" w:rsidRPr="00CF6D2F" w:rsidRDefault="00CF6D2F" w:rsidP="00CF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CF6D2F">
              <w:rPr>
                <w:rFonts w:ascii="Times New Roman" w:eastAsia="Times New Roman" w:hAnsi="Times New Roman" w:cs="Times New Roman"/>
                <w:sz w:val="24"/>
                <w:szCs w:val="24"/>
              </w:rPr>
              <w:t>  "</w:t>
            </w:r>
            <w:r w:rsidRPr="00CF6D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Rubber Tuning Fork Effect</w:t>
            </w:r>
            <w:r w:rsidRPr="00CF6D2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CF6D2F" w:rsidRPr="00CF6D2F" w:rsidRDefault="00CF6D2F" w:rsidP="00CF6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2F">
              <w:rPr>
                <w:rFonts w:ascii="Times New Roman" w:eastAsia="Times New Roman" w:hAnsi="Times New Roman" w:cs="Times New Roman"/>
                <w:sz w:val="24"/>
                <w:szCs w:val="24"/>
              </w:rPr>
              <w:t>A vibrating tuning fork in from of a TV/monitor produces an interesting stroboscopic pattern.  Hopefully the group will be able to produce an explanation.</w:t>
            </w:r>
          </w:p>
        </w:tc>
      </w:tr>
    </w:tbl>
    <w:p w:rsidR="0086538D" w:rsidRDefault="0086538D">
      <w:bookmarkStart w:id="0" w:name="_GoBack"/>
      <w:bookmarkEnd w:id="0"/>
    </w:p>
    <w:sectPr w:rsidR="0086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2F"/>
    <w:rsid w:val="0086538D"/>
    <w:rsid w:val="00C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6686C-D117-4EBD-BD19-579C5FF2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6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blic.iastate.edu/~f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University of Iowa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Phan, Anthony</dc:creator>
  <cp:keywords/>
  <dc:description/>
  <cp:lastModifiedBy>Phan, Anthony</cp:lastModifiedBy>
  <cp:revision>1</cp:revision>
  <dcterms:created xsi:type="dcterms:W3CDTF">2018-09-20T17:53:00Z</dcterms:created>
  <dcterms:modified xsi:type="dcterms:W3CDTF">2018-09-20T17:54:00Z</dcterms:modified>
</cp:coreProperties>
</file>